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3CD" w:rsidRPr="00157C8D" w:rsidRDefault="001B13CD" w:rsidP="001B13CD">
      <w:pPr>
        <w:spacing w:line="480" w:lineRule="auto"/>
        <w:rPr>
          <w:rFonts w:asciiTheme="majorHAnsi" w:hAnsiTheme="majorHAnsi" w:cstheme="minorHAnsi"/>
          <w:sz w:val="24"/>
        </w:rPr>
      </w:pPr>
    </w:p>
    <w:tbl>
      <w:tblPr>
        <w:tblpPr w:leftFromText="180" w:rightFromText="180" w:vertAnchor="text" w:horzAnchor="margin" w:tblpXSpec="center" w:tblpY="101"/>
        <w:tblOverlap w:val="never"/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68"/>
        <w:gridCol w:w="1704"/>
        <w:gridCol w:w="2124"/>
        <w:gridCol w:w="1705"/>
      </w:tblGrid>
      <w:tr w:rsidR="001B13CD" w:rsidRPr="001B13CD" w:rsidTr="00807AFE">
        <w:trPr>
          <w:trHeight w:val="271"/>
        </w:trPr>
        <w:tc>
          <w:tcPr>
            <w:tcW w:w="1668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70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>Survival (n=522)</w:t>
            </w:r>
          </w:p>
        </w:tc>
        <w:tc>
          <w:tcPr>
            <w:tcW w:w="212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>Non-survival (n=368)</w:t>
            </w:r>
          </w:p>
        </w:tc>
        <w:tc>
          <w:tcPr>
            <w:tcW w:w="1705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>P value</w:t>
            </w:r>
          </w:p>
        </w:tc>
      </w:tr>
      <w:tr w:rsidR="001B13CD" w:rsidRPr="001B13CD" w:rsidTr="00807AFE">
        <w:tc>
          <w:tcPr>
            <w:tcW w:w="1668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b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b/>
                <w:szCs w:val="21"/>
              </w:rPr>
              <w:t>AKI stage</w:t>
            </w:r>
          </w:p>
        </w:tc>
        <w:tc>
          <w:tcPr>
            <w:tcW w:w="1704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2124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</w:p>
        </w:tc>
        <w:tc>
          <w:tcPr>
            <w:tcW w:w="1705" w:type="dxa"/>
            <w:shd w:val="clear" w:color="auto" w:fill="auto"/>
          </w:tcPr>
          <w:p w:rsidR="001B13CD" w:rsidRPr="001B13CD" w:rsidRDefault="00D35C29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57C8D">
              <w:rPr>
                <w:rFonts w:cstheme="minorHAnsi"/>
                <w:sz w:val="24"/>
              </w:rPr>
              <w:t>&lt;</w:t>
            </w:r>
            <w:r w:rsidR="001B13CD">
              <w:rPr>
                <w:rFonts w:asciiTheme="minorHAnsi" w:eastAsiaTheme="minorEastAsia" w:hAnsiTheme="minorHAnsi" w:cstheme="minorHAnsi"/>
                <w:szCs w:val="21"/>
              </w:rPr>
              <w:t>0.00</w:t>
            </w:r>
            <w:r w:rsidR="001B13CD">
              <w:rPr>
                <w:rFonts w:asciiTheme="minorHAnsi" w:eastAsiaTheme="minorEastAsia" w:hAnsiTheme="minorHAnsi" w:cstheme="minorHAnsi" w:hint="eastAsia"/>
                <w:szCs w:val="21"/>
              </w:rPr>
              <w:t>1</w:t>
            </w:r>
          </w:p>
        </w:tc>
      </w:tr>
      <w:tr w:rsidR="001B13CD" w:rsidRPr="001B13CD" w:rsidTr="00807AFE">
        <w:tc>
          <w:tcPr>
            <w:tcW w:w="1668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>Stage I</w:t>
            </w:r>
          </w:p>
        </w:tc>
        <w:tc>
          <w:tcPr>
            <w:tcW w:w="1704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 xml:space="preserve">137 </w:t>
            </w:r>
            <w:r w:rsidRPr="001B13CD">
              <w:rPr>
                <w:rFonts w:eastAsiaTheme="minorEastAsia"/>
                <w:szCs w:val="21"/>
                <w:lang w:val="fo-FO"/>
              </w:rPr>
              <w:t>(</w:t>
            </w:r>
            <w:r w:rsidRPr="001B13CD">
              <w:rPr>
                <w:rFonts w:asciiTheme="minorHAnsi" w:eastAsiaTheme="minorEastAsia" w:hAnsiTheme="minorHAnsi" w:cstheme="minorHAnsi"/>
                <w:szCs w:val="21"/>
              </w:rPr>
              <w:t>26.2%</w:t>
            </w:r>
            <w:r w:rsidRPr="001B13CD">
              <w:rPr>
                <w:rFonts w:eastAsiaTheme="minorEastAsia"/>
                <w:szCs w:val="21"/>
                <w:lang w:val="fo-FO"/>
              </w:rPr>
              <w:t>)</w:t>
            </w:r>
          </w:p>
        </w:tc>
        <w:tc>
          <w:tcPr>
            <w:tcW w:w="2124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 xml:space="preserve">59 </w:t>
            </w:r>
            <w:r w:rsidRPr="001B13CD">
              <w:rPr>
                <w:rFonts w:eastAsiaTheme="minorEastAsia"/>
                <w:szCs w:val="21"/>
                <w:lang w:val="fo-FO"/>
              </w:rPr>
              <w:t>(</w:t>
            </w:r>
            <w:r w:rsidRPr="001B13CD">
              <w:rPr>
                <w:rFonts w:asciiTheme="minorHAnsi" w:eastAsiaTheme="minorEastAsia" w:hAnsiTheme="minorHAnsi" w:cstheme="minorHAnsi"/>
                <w:szCs w:val="21"/>
              </w:rPr>
              <w:t>16%</w:t>
            </w:r>
            <w:r w:rsidRPr="001B13CD">
              <w:rPr>
                <w:rFonts w:eastAsiaTheme="minorEastAsia"/>
                <w:szCs w:val="21"/>
                <w:lang w:val="fo-FO"/>
              </w:rPr>
              <w:t>)</w:t>
            </w:r>
          </w:p>
        </w:tc>
        <w:tc>
          <w:tcPr>
            <w:tcW w:w="1705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</w:p>
        </w:tc>
      </w:tr>
      <w:tr w:rsidR="001B13CD" w:rsidRPr="001B13CD" w:rsidTr="00807AFE">
        <w:tc>
          <w:tcPr>
            <w:tcW w:w="1668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>Stage II</w:t>
            </w:r>
          </w:p>
        </w:tc>
        <w:tc>
          <w:tcPr>
            <w:tcW w:w="1704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 xml:space="preserve">160 </w:t>
            </w:r>
            <w:r w:rsidRPr="001B13CD">
              <w:rPr>
                <w:rFonts w:eastAsiaTheme="minorEastAsia"/>
                <w:szCs w:val="21"/>
                <w:lang w:val="fo-FO"/>
              </w:rPr>
              <w:t>(</w:t>
            </w:r>
            <w:r w:rsidRPr="001B13CD">
              <w:rPr>
                <w:rFonts w:asciiTheme="minorHAnsi" w:eastAsiaTheme="minorEastAsia" w:hAnsiTheme="minorHAnsi" w:cstheme="minorHAnsi"/>
                <w:szCs w:val="21"/>
              </w:rPr>
              <w:t>30.7%</w:t>
            </w:r>
            <w:r w:rsidRPr="001B13CD">
              <w:rPr>
                <w:rFonts w:eastAsiaTheme="minorEastAsia"/>
                <w:szCs w:val="21"/>
                <w:lang w:val="fo-FO"/>
              </w:rPr>
              <w:t>)</w:t>
            </w:r>
          </w:p>
        </w:tc>
        <w:tc>
          <w:tcPr>
            <w:tcW w:w="2124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 xml:space="preserve">116 </w:t>
            </w:r>
            <w:r w:rsidRPr="001B13CD">
              <w:rPr>
                <w:rFonts w:eastAsiaTheme="minorEastAsia"/>
                <w:szCs w:val="21"/>
                <w:lang w:val="fo-FO"/>
              </w:rPr>
              <w:t>(</w:t>
            </w:r>
            <w:r w:rsidRPr="001B13CD">
              <w:rPr>
                <w:rFonts w:asciiTheme="minorHAnsi" w:eastAsiaTheme="minorEastAsia" w:hAnsiTheme="minorHAnsi" w:cstheme="minorHAnsi"/>
                <w:szCs w:val="21"/>
              </w:rPr>
              <w:t>31.5%</w:t>
            </w:r>
            <w:r w:rsidRPr="001B13CD">
              <w:rPr>
                <w:rFonts w:eastAsiaTheme="minorEastAsia"/>
                <w:szCs w:val="21"/>
                <w:lang w:val="fo-FO"/>
              </w:rPr>
              <w:t>)</w:t>
            </w:r>
          </w:p>
        </w:tc>
        <w:tc>
          <w:tcPr>
            <w:tcW w:w="1705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</w:p>
        </w:tc>
      </w:tr>
      <w:tr w:rsidR="001B13CD" w:rsidRPr="001B13CD" w:rsidTr="00807AFE">
        <w:tc>
          <w:tcPr>
            <w:tcW w:w="1668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>Stage III</w:t>
            </w:r>
          </w:p>
        </w:tc>
        <w:tc>
          <w:tcPr>
            <w:tcW w:w="1704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 xml:space="preserve">225 </w:t>
            </w:r>
            <w:r w:rsidRPr="001B13CD">
              <w:rPr>
                <w:rFonts w:eastAsiaTheme="minorEastAsia"/>
                <w:szCs w:val="21"/>
                <w:lang w:val="fo-FO"/>
              </w:rPr>
              <w:t>(</w:t>
            </w:r>
            <w:r w:rsidRPr="001B13CD">
              <w:rPr>
                <w:rFonts w:asciiTheme="minorHAnsi" w:eastAsiaTheme="minorEastAsia" w:hAnsiTheme="minorHAnsi" w:cstheme="minorHAnsi"/>
                <w:szCs w:val="21"/>
              </w:rPr>
              <w:t>43.1%</w:t>
            </w:r>
            <w:r w:rsidRPr="001B13CD">
              <w:rPr>
                <w:rFonts w:eastAsiaTheme="minorEastAsia"/>
                <w:szCs w:val="21"/>
                <w:lang w:val="fo-FO"/>
              </w:rPr>
              <w:t>)</w:t>
            </w:r>
          </w:p>
        </w:tc>
        <w:tc>
          <w:tcPr>
            <w:tcW w:w="2124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  <w:r w:rsidRPr="001B13CD">
              <w:rPr>
                <w:rFonts w:asciiTheme="minorHAnsi" w:eastAsiaTheme="minorEastAsia" w:hAnsiTheme="minorHAnsi" w:cstheme="minorHAnsi"/>
                <w:szCs w:val="21"/>
              </w:rPr>
              <w:t xml:space="preserve">193 </w:t>
            </w:r>
            <w:r w:rsidRPr="001B13CD">
              <w:rPr>
                <w:rFonts w:eastAsiaTheme="minorEastAsia"/>
                <w:szCs w:val="21"/>
                <w:lang w:val="fo-FO"/>
              </w:rPr>
              <w:t>(</w:t>
            </w:r>
            <w:r w:rsidRPr="001B13CD">
              <w:rPr>
                <w:rFonts w:asciiTheme="minorHAnsi" w:eastAsiaTheme="minorEastAsia" w:hAnsiTheme="minorHAnsi" w:cstheme="minorHAnsi"/>
                <w:szCs w:val="21"/>
              </w:rPr>
              <w:t>52.4%</w:t>
            </w:r>
            <w:r w:rsidRPr="001B13CD">
              <w:rPr>
                <w:rFonts w:eastAsiaTheme="minorEastAsia"/>
                <w:szCs w:val="21"/>
                <w:lang w:val="fo-FO"/>
              </w:rPr>
              <w:t>)</w:t>
            </w:r>
          </w:p>
        </w:tc>
        <w:tc>
          <w:tcPr>
            <w:tcW w:w="1705" w:type="dxa"/>
            <w:shd w:val="clear" w:color="auto" w:fill="auto"/>
          </w:tcPr>
          <w:p w:rsidR="001B13CD" w:rsidRPr="001B13CD" w:rsidRDefault="001B13CD" w:rsidP="001B13CD">
            <w:pPr>
              <w:rPr>
                <w:rFonts w:asciiTheme="minorHAnsi" w:eastAsiaTheme="minorEastAsia" w:hAnsiTheme="minorHAnsi" w:cstheme="minorHAnsi"/>
                <w:szCs w:val="21"/>
              </w:rPr>
            </w:pPr>
          </w:p>
        </w:tc>
      </w:tr>
    </w:tbl>
    <w:p w:rsidR="001B13CD" w:rsidRPr="00157C8D" w:rsidRDefault="001B13CD" w:rsidP="001B13CD">
      <w:pPr>
        <w:rPr>
          <w:rFonts w:asciiTheme="majorHAnsi" w:hAnsiTheme="majorHAnsi"/>
        </w:rPr>
      </w:pPr>
    </w:p>
    <w:p w:rsidR="001B13CD" w:rsidRPr="001B13CD" w:rsidRDefault="001B13CD" w:rsidP="001B13CD">
      <w:pPr>
        <w:jc w:val="center"/>
        <w:rPr>
          <w:rFonts w:asciiTheme="minorHAnsi" w:eastAsiaTheme="minorEastAsia" w:hAnsiTheme="minorHAnsi" w:cstheme="minorHAnsi"/>
          <w:szCs w:val="22"/>
        </w:rPr>
      </w:pPr>
      <w:r w:rsidRPr="001B13CD">
        <w:rPr>
          <w:rFonts w:asciiTheme="minorHAnsi" w:eastAsiaTheme="minorEastAsia" w:hAnsiTheme="minorHAnsi" w:cstheme="minorHAnsi"/>
          <w:szCs w:val="22"/>
        </w:rPr>
        <w:t xml:space="preserve">Table 2 </w:t>
      </w:r>
      <w:proofErr w:type="gramStart"/>
      <w:r w:rsidRPr="001B13CD">
        <w:rPr>
          <w:rFonts w:asciiTheme="minorHAnsi" w:eastAsiaTheme="minorEastAsia" w:hAnsiTheme="minorHAnsi" w:cstheme="minorHAnsi"/>
          <w:szCs w:val="22"/>
        </w:rPr>
        <w:t>The</w:t>
      </w:r>
      <w:proofErr w:type="gramEnd"/>
      <w:r w:rsidRPr="001B13CD">
        <w:rPr>
          <w:rFonts w:asciiTheme="minorHAnsi" w:eastAsiaTheme="minorEastAsia" w:hAnsiTheme="minorHAnsi" w:cstheme="minorHAnsi"/>
          <w:szCs w:val="22"/>
        </w:rPr>
        <w:t xml:space="preserve"> outcomes of AKI patients</w:t>
      </w:r>
    </w:p>
    <w:p w:rsidR="001B13CD" w:rsidRPr="001B13CD" w:rsidRDefault="001B13CD" w:rsidP="001B13CD">
      <w:pPr>
        <w:rPr>
          <w:rFonts w:asciiTheme="majorHAnsi" w:hAnsiTheme="majorHAnsi"/>
        </w:rPr>
      </w:pPr>
    </w:p>
    <w:p w:rsidR="00142B6D" w:rsidRPr="001B13CD" w:rsidRDefault="00142B6D" w:rsidP="00025072">
      <w:bookmarkStart w:id="0" w:name="_GoBack"/>
      <w:bookmarkEnd w:id="0"/>
    </w:p>
    <w:sectPr w:rsidR="00142B6D" w:rsidRPr="001B13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D4F" w:rsidRDefault="00017D4F" w:rsidP="000C60DD">
      <w:r>
        <w:separator/>
      </w:r>
    </w:p>
  </w:endnote>
  <w:endnote w:type="continuationSeparator" w:id="0">
    <w:p w:rsidR="00017D4F" w:rsidRDefault="00017D4F" w:rsidP="000C6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D4F" w:rsidRDefault="00017D4F" w:rsidP="000C60DD">
      <w:r>
        <w:separator/>
      </w:r>
    </w:p>
  </w:footnote>
  <w:footnote w:type="continuationSeparator" w:id="0">
    <w:p w:rsidR="00017D4F" w:rsidRDefault="00017D4F" w:rsidP="000C60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AC9"/>
    <w:rsid w:val="00017D4F"/>
    <w:rsid w:val="00025072"/>
    <w:rsid w:val="000C60DD"/>
    <w:rsid w:val="00142B6D"/>
    <w:rsid w:val="001B13CD"/>
    <w:rsid w:val="001E719B"/>
    <w:rsid w:val="0021336C"/>
    <w:rsid w:val="004836E9"/>
    <w:rsid w:val="004D2C17"/>
    <w:rsid w:val="005A2AC9"/>
    <w:rsid w:val="005D7606"/>
    <w:rsid w:val="00601430"/>
    <w:rsid w:val="00C321E6"/>
    <w:rsid w:val="00CA2DE2"/>
    <w:rsid w:val="00D3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0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6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60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0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0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0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6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60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60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60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10</cp:revision>
  <dcterms:created xsi:type="dcterms:W3CDTF">2020-02-08T14:42:00Z</dcterms:created>
  <dcterms:modified xsi:type="dcterms:W3CDTF">2020-02-18T08:33:00Z</dcterms:modified>
</cp:coreProperties>
</file>